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614EF9" w:rsidRDefault="007C05AC" w:rsidP="00614EF9">
      <w:pPr>
        <w:spacing w:line="480" w:lineRule="auto"/>
        <w:rPr>
          <w:rFonts w:ascii="Times New Roman" w:hAnsi="Times New Roman" w:cs="Times New Roman"/>
          <w:sz w:val="24"/>
          <w:szCs w:val="24"/>
        </w:rPr>
      </w:pPr>
      <w:r w:rsidRPr="00614EF9">
        <w:rPr>
          <w:rFonts w:ascii="Times New Roman" w:hAnsi="Times New Roman" w:cs="Times New Roman"/>
          <w:sz w:val="24"/>
          <w:szCs w:val="24"/>
        </w:rPr>
        <w:t>Name.</w:t>
      </w:r>
    </w:p>
    <w:p w:rsidR="00526983" w:rsidRPr="00614EF9" w:rsidRDefault="007C05AC" w:rsidP="00614EF9">
      <w:pPr>
        <w:spacing w:line="480" w:lineRule="auto"/>
        <w:rPr>
          <w:rFonts w:ascii="Times New Roman" w:hAnsi="Times New Roman" w:cs="Times New Roman"/>
          <w:sz w:val="24"/>
          <w:szCs w:val="24"/>
        </w:rPr>
      </w:pPr>
      <w:r w:rsidRPr="00614EF9">
        <w:rPr>
          <w:rFonts w:ascii="Times New Roman" w:hAnsi="Times New Roman" w:cs="Times New Roman"/>
          <w:sz w:val="24"/>
          <w:szCs w:val="24"/>
        </w:rPr>
        <w:t>Tutor.</w:t>
      </w:r>
    </w:p>
    <w:p w:rsidR="00526983" w:rsidRPr="00614EF9" w:rsidRDefault="007C05AC" w:rsidP="00614EF9">
      <w:pPr>
        <w:spacing w:line="480" w:lineRule="auto"/>
        <w:rPr>
          <w:rFonts w:ascii="Times New Roman" w:hAnsi="Times New Roman" w:cs="Times New Roman"/>
          <w:sz w:val="24"/>
          <w:szCs w:val="24"/>
        </w:rPr>
      </w:pPr>
      <w:r w:rsidRPr="00614EF9">
        <w:rPr>
          <w:rFonts w:ascii="Times New Roman" w:hAnsi="Times New Roman" w:cs="Times New Roman"/>
          <w:sz w:val="24"/>
          <w:szCs w:val="24"/>
        </w:rPr>
        <w:t>Course.</w:t>
      </w:r>
    </w:p>
    <w:p w:rsidR="00526983" w:rsidRPr="00614EF9" w:rsidRDefault="007C05AC" w:rsidP="00614EF9">
      <w:pPr>
        <w:spacing w:line="480" w:lineRule="auto"/>
        <w:rPr>
          <w:rFonts w:ascii="Times New Roman" w:hAnsi="Times New Roman" w:cs="Times New Roman"/>
          <w:sz w:val="24"/>
          <w:szCs w:val="24"/>
        </w:rPr>
      </w:pPr>
      <w:r w:rsidRPr="00614EF9">
        <w:rPr>
          <w:rFonts w:ascii="Times New Roman" w:hAnsi="Times New Roman" w:cs="Times New Roman"/>
          <w:sz w:val="24"/>
          <w:szCs w:val="24"/>
        </w:rPr>
        <w:t>Date.</w:t>
      </w:r>
    </w:p>
    <w:p w:rsidR="00655189" w:rsidRPr="0001672A" w:rsidRDefault="00655189" w:rsidP="00655189">
      <w:pPr>
        <w:shd w:val="clear" w:color="auto" w:fill="FFFFFF"/>
        <w:spacing w:before="100" w:beforeAutospacing="1" w:after="100" w:afterAutospacing="1" w:line="480" w:lineRule="auto"/>
        <w:jc w:val="center"/>
        <w:rPr>
          <w:rFonts w:ascii="Times New Roman" w:eastAsia="Times New Roman" w:hAnsi="Times New Roman" w:cs="Times New Roman"/>
          <w:color w:val="000000" w:themeColor="text1"/>
          <w:spacing w:val="3"/>
          <w:sz w:val="24"/>
          <w:szCs w:val="24"/>
        </w:rPr>
      </w:pPr>
      <w:bookmarkStart w:id="0" w:name="_GoBack"/>
      <w:r w:rsidRPr="0001672A">
        <w:rPr>
          <w:rFonts w:ascii="Times New Roman" w:eastAsia="Times New Roman" w:hAnsi="Times New Roman" w:cs="Times New Roman"/>
          <w:color w:val="000000" w:themeColor="text1"/>
          <w:spacing w:val="3"/>
          <w:sz w:val="24"/>
          <w:szCs w:val="24"/>
        </w:rPr>
        <w:t>Liberal Democracy</w:t>
      </w:r>
    </w:p>
    <w:bookmarkEnd w:id="0"/>
    <w:p w:rsidR="00D62CCA" w:rsidRPr="00D62CCA" w:rsidRDefault="00D62CCA" w:rsidP="00D62CCA">
      <w:pPr>
        <w:shd w:val="clear" w:color="auto" w:fill="FFFFFF"/>
        <w:spacing w:before="100" w:beforeAutospacing="1" w:after="100" w:afterAutospacing="1" w:line="480" w:lineRule="auto"/>
        <w:ind w:firstLine="720"/>
        <w:rPr>
          <w:rFonts w:ascii="Times New Roman" w:eastAsia="Times New Roman" w:hAnsi="Times New Roman" w:cs="Times New Roman"/>
          <w:iCs/>
          <w:color w:val="000000" w:themeColor="text1"/>
          <w:spacing w:val="3"/>
          <w:sz w:val="24"/>
          <w:szCs w:val="24"/>
        </w:rPr>
      </w:pPr>
      <w:r w:rsidRPr="00D62CCA">
        <w:rPr>
          <w:rFonts w:ascii="Times New Roman" w:eastAsia="Times New Roman" w:hAnsi="Times New Roman" w:cs="Times New Roman"/>
          <w:iCs/>
          <w:color w:val="000000" w:themeColor="text1"/>
          <w:spacing w:val="3"/>
          <w:sz w:val="24"/>
          <w:szCs w:val="24"/>
        </w:rPr>
        <w:t xml:space="preserve">Political revolutions constitute the events that led up to the fundamental and sudden changes in the political structures, including government structures, of a given nation (Zygmunt 16). Coming from the Cold War, the period from the 1990s has been marked by several significant and powerful revolutions. The first one is the Egyptian Revolution (2011). Inspired by similar actions taken in Tunisia, which led to the fall of the government, Egyptian nationals marched on the streets demanding the resignation of the then president Mubarak. They cited increased poverty levels, increased unemployment, corruption and aristocratic governance as their major grievances. The protests went on for 18 days until the president stepped down and the government was taken over by the armed forces. Another significant revolution of the 21st century was the Ukrainian Revolution (2014). What started as peaceful demonstrations by students to force the president and prime minister to sign an association agreement with the EU led to the birth of the revolution. Protestants came out in large numbers after the police forces used extreme force on the student protestors. They protested against the high levels of state corruption and lack of the government to respect human rights. These protests went on for days, and finally, the president stepped down, paving the way for a complete change of government (Andrey 2). Other similar revolutions include the Tunisia </w:t>
      </w:r>
      <w:r w:rsidRPr="00D62CCA">
        <w:rPr>
          <w:rFonts w:ascii="Times New Roman" w:eastAsia="Times New Roman" w:hAnsi="Times New Roman" w:cs="Times New Roman"/>
          <w:iCs/>
          <w:color w:val="000000" w:themeColor="text1"/>
          <w:spacing w:val="3"/>
          <w:sz w:val="24"/>
          <w:szCs w:val="24"/>
        </w:rPr>
        <w:lastRenderedPageBreak/>
        <w:t>revolution (2011) and the Krygyz Revolution (2010). All these qualify to be revolutions since they indicate the success of liberal democracy as undertaken by the general population.</w:t>
      </w:r>
    </w:p>
    <w:p w:rsidR="00655189" w:rsidRDefault="00D62CCA" w:rsidP="00D62CCA">
      <w:pPr>
        <w:shd w:val="clear" w:color="auto" w:fill="FFFFFF"/>
        <w:spacing w:before="100" w:beforeAutospacing="1" w:after="100" w:afterAutospacing="1" w:line="480" w:lineRule="auto"/>
        <w:ind w:firstLine="720"/>
        <w:rPr>
          <w:rFonts w:ascii="Times New Roman" w:eastAsia="Times New Roman" w:hAnsi="Times New Roman" w:cs="Times New Roman"/>
          <w:iCs/>
          <w:color w:val="000000" w:themeColor="text1"/>
          <w:spacing w:val="3"/>
          <w:sz w:val="24"/>
          <w:szCs w:val="24"/>
        </w:rPr>
      </w:pPr>
      <w:r w:rsidRPr="00D62CCA">
        <w:rPr>
          <w:rFonts w:ascii="Times New Roman" w:eastAsia="Times New Roman" w:hAnsi="Times New Roman" w:cs="Times New Roman"/>
          <w:iCs/>
          <w:color w:val="000000" w:themeColor="text1"/>
          <w:spacing w:val="3"/>
          <w:sz w:val="24"/>
          <w:szCs w:val="24"/>
        </w:rPr>
        <w:t>In Francis Fukuyama's essay "The End of History", he argues that the political future of nations is liberalism. His argument is fueled by the collapse of communism with the fall of the Soviet Union at the end of the cold war and the fall of socialism (Francis 5). With the advancement of globalization, the idea of liberal democracy spreads all over the world inspiring individuals globally to champion for liberalism. Fukuyama praises liberalism as the most stable and peaceful form of governance. Therefore, based on the examples of revolutions that occurred in the period starting from 1990, immediately after the cold war, I am in support of Fukuyama's assumption of liberal democracy. Following the many criticisms that were made on his first article, Fukuyama wrote a follow-up article in 1992 "Second Thoughts". In his follow-up essay, Fukuyama argues that the most suitable system that perfectly fits human nature is liberal democracy (Francis 2). This essay also mentions the recognition nature of human beings as superior beings universally. Most of the revolutions mentioned, for instance, the Ukrainian revolution, were fueled by the citizens' feeling of oppression of their human rights.</w:t>
      </w:r>
    </w:p>
    <w:p w:rsidR="00655189" w:rsidRDefault="00655189" w:rsidP="00655189">
      <w:pPr>
        <w:shd w:val="clear" w:color="auto" w:fill="FFFFFF"/>
        <w:spacing w:before="100" w:beforeAutospacing="1" w:after="100" w:afterAutospacing="1" w:line="480" w:lineRule="auto"/>
        <w:ind w:firstLine="720"/>
        <w:rPr>
          <w:rFonts w:ascii="Times New Roman" w:eastAsia="Times New Roman" w:hAnsi="Times New Roman" w:cs="Times New Roman"/>
          <w:iCs/>
          <w:color w:val="000000" w:themeColor="text1"/>
          <w:spacing w:val="3"/>
          <w:sz w:val="24"/>
          <w:szCs w:val="24"/>
        </w:rPr>
      </w:pPr>
    </w:p>
    <w:p w:rsidR="00655189" w:rsidRDefault="00655189" w:rsidP="00655189">
      <w:pPr>
        <w:shd w:val="clear" w:color="auto" w:fill="FFFFFF"/>
        <w:spacing w:before="100" w:beforeAutospacing="1" w:after="100" w:afterAutospacing="1" w:line="480" w:lineRule="auto"/>
        <w:ind w:firstLine="720"/>
        <w:rPr>
          <w:rFonts w:ascii="Times New Roman" w:eastAsia="Times New Roman" w:hAnsi="Times New Roman" w:cs="Times New Roman"/>
          <w:iCs/>
          <w:color w:val="000000" w:themeColor="text1"/>
          <w:spacing w:val="3"/>
          <w:sz w:val="24"/>
          <w:szCs w:val="24"/>
        </w:rPr>
      </w:pPr>
    </w:p>
    <w:p w:rsidR="00655189" w:rsidRPr="0001672A" w:rsidRDefault="00655189" w:rsidP="00655189">
      <w:pPr>
        <w:shd w:val="clear" w:color="auto" w:fill="FFFFFF"/>
        <w:spacing w:before="100" w:beforeAutospacing="1" w:after="100" w:afterAutospacing="1" w:line="480" w:lineRule="auto"/>
        <w:ind w:firstLine="720"/>
        <w:rPr>
          <w:rFonts w:ascii="Times New Roman" w:eastAsia="Times New Roman" w:hAnsi="Times New Roman" w:cs="Times New Roman"/>
          <w:iCs/>
          <w:color w:val="000000" w:themeColor="text1"/>
          <w:spacing w:val="3"/>
          <w:sz w:val="24"/>
          <w:szCs w:val="24"/>
        </w:rPr>
      </w:pPr>
    </w:p>
    <w:p w:rsidR="001D6597" w:rsidRDefault="001D6597" w:rsidP="00655189">
      <w:pPr>
        <w:shd w:val="clear" w:color="auto" w:fill="FFFFFF"/>
        <w:spacing w:before="100" w:beforeAutospacing="1" w:after="100" w:afterAutospacing="1" w:line="480" w:lineRule="auto"/>
        <w:jc w:val="center"/>
        <w:rPr>
          <w:rFonts w:ascii="Times New Roman" w:eastAsia="Times New Roman" w:hAnsi="Times New Roman" w:cs="Times New Roman"/>
          <w:iCs/>
          <w:color w:val="000000" w:themeColor="text1"/>
          <w:spacing w:val="3"/>
          <w:sz w:val="24"/>
          <w:szCs w:val="24"/>
        </w:rPr>
      </w:pPr>
    </w:p>
    <w:p w:rsidR="00655189" w:rsidRPr="0001672A" w:rsidRDefault="00655189" w:rsidP="00655189">
      <w:pPr>
        <w:shd w:val="clear" w:color="auto" w:fill="FFFFFF"/>
        <w:spacing w:before="100" w:beforeAutospacing="1" w:after="100" w:afterAutospacing="1" w:line="480" w:lineRule="auto"/>
        <w:jc w:val="center"/>
        <w:rPr>
          <w:rFonts w:ascii="Times New Roman" w:eastAsia="Times New Roman" w:hAnsi="Times New Roman" w:cs="Times New Roman"/>
          <w:color w:val="000000" w:themeColor="text1"/>
          <w:spacing w:val="3"/>
          <w:sz w:val="24"/>
          <w:szCs w:val="24"/>
        </w:rPr>
      </w:pPr>
      <w:r w:rsidRPr="0001672A">
        <w:rPr>
          <w:rFonts w:ascii="Times New Roman" w:eastAsia="Times New Roman" w:hAnsi="Times New Roman" w:cs="Times New Roman"/>
          <w:iCs/>
          <w:color w:val="000000" w:themeColor="text1"/>
          <w:spacing w:val="3"/>
          <w:sz w:val="24"/>
          <w:szCs w:val="24"/>
        </w:rPr>
        <w:lastRenderedPageBreak/>
        <w:t>Works Cited</w:t>
      </w:r>
    </w:p>
    <w:p w:rsidR="00655189" w:rsidRPr="0001672A" w:rsidRDefault="00655189" w:rsidP="00655189">
      <w:pPr>
        <w:spacing w:line="480" w:lineRule="auto"/>
        <w:ind w:left="720" w:hanging="720"/>
        <w:rPr>
          <w:rFonts w:ascii="Times New Roman" w:hAnsi="Times New Roman" w:cs="Times New Roman"/>
          <w:sz w:val="24"/>
          <w:szCs w:val="24"/>
        </w:rPr>
      </w:pPr>
      <w:r w:rsidRPr="0001672A">
        <w:rPr>
          <w:rFonts w:ascii="Times New Roman" w:hAnsi="Times New Roman" w:cs="Times New Roman"/>
          <w:sz w:val="24"/>
          <w:szCs w:val="24"/>
        </w:rPr>
        <w:t xml:space="preserve">Andrey, Kurkov, </w:t>
      </w:r>
      <w:r w:rsidRPr="0001672A">
        <w:rPr>
          <w:rFonts w:ascii="Times New Roman" w:eastAsia="Times New Roman" w:hAnsi="Times New Roman" w:cs="Times New Roman"/>
          <w:iCs/>
          <w:color w:val="000000" w:themeColor="text1"/>
          <w:spacing w:val="3"/>
          <w:sz w:val="24"/>
          <w:szCs w:val="24"/>
        </w:rPr>
        <w:t>Second Thoughts,</w:t>
      </w:r>
      <w:r w:rsidRPr="0001672A">
        <w:rPr>
          <w:rFonts w:ascii="Times New Roman" w:hAnsi="Times New Roman" w:cs="Times New Roman"/>
          <w:i/>
          <w:sz w:val="24"/>
          <w:szCs w:val="24"/>
        </w:rPr>
        <w:t xml:space="preserve">BBC News, </w:t>
      </w:r>
      <w:r w:rsidRPr="0001672A">
        <w:rPr>
          <w:rFonts w:ascii="Times New Roman" w:hAnsi="Times New Roman" w:cs="Times New Roman"/>
          <w:sz w:val="24"/>
          <w:szCs w:val="24"/>
        </w:rPr>
        <w:t xml:space="preserve">2014.Retrieved from </w:t>
      </w:r>
      <w:hyperlink r:id="rId6" w:history="1">
        <w:r w:rsidRPr="0001672A">
          <w:rPr>
            <w:rStyle w:val="Hyperlink"/>
            <w:rFonts w:ascii="Times New Roman" w:hAnsi="Times New Roman" w:cs="Times New Roman"/>
            <w:sz w:val="24"/>
            <w:szCs w:val="24"/>
          </w:rPr>
          <w:t>https://www.bbc.com/news/world-europe-30131108</w:t>
        </w:r>
      </w:hyperlink>
      <w:r w:rsidRPr="0001672A">
        <w:rPr>
          <w:rFonts w:ascii="Times New Roman" w:hAnsi="Times New Roman" w:cs="Times New Roman"/>
          <w:sz w:val="24"/>
          <w:szCs w:val="24"/>
        </w:rPr>
        <w:t>.</w:t>
      </w:r>
    </w:p>
    <w:p w:rsidR="00655189" w:rsidRPr="0001672A" w:rsidRDefault="00655189" w:rsidP="00655189">
      <w:pPr>
        <w:spacing w:line="480" w:lineRule="auto"/>
        <w:ind w:left="720" w:hanging="720"/>
        <w:rPr>
          <w:rFonts w:ascii="Times New Roman" w:hAnsi="Times New Roman" w:cs="Times New Roman"/>
          <w:sz w:val="24"/>
          <w:szCs w:val="24"/>
        </w:rPr>
      </w:pPr>
      <w:r w:rsidRPr="0001672A">
        <w:rPr>
          <w:rFonts w:ascii="Times New Roman" w:hAnsi="Times New Roman" w:cs="Times New Roman"/>
          <w:sz w:val="24"/>
          <w:szCs w:val="24"/>
        </w:rPr>
        <w:t>Francis, Fukuyama, “</w:t>
      </w:r>
      <w:r w:rsidRPr="0001672A">
        <w:rPr>
          <w:rFonts w:ascii="Times New Roman" w:eastAsia="Times New Roman" w:hAnsi="Times New Roman" w:cs="Times New Roman"/>
          <w:iCs/>
          <w:color w:val="000000" w:themeColor="text1"/>
          <w:spacing w:val="3"/>
          <w:sz w:val="24"/>
          <w:szCs w:val="24"/>
        </w:rPr>
        <w:t>Second Thoughts</w:t>
      </w:r>
      <w:r w:rsidRPr="0001672A">
        <w:rPr>
          <w:rFonts w:ascii="Times New Roman" w:hAnsi="Times New Roman" w:cs="Times New Roman"/>
          <w:sz w:val="24"/>
          <w:szCs w:val="24"/>
        </w:rPr>
        <w:t xml:space="preserve">”. </w:t>
      </w:r>
      <w:r w:rsidRPr="0001672A">
        <w:rPr>
          <w:rFonts w:ascii="Times New Roman" w:hAnsi="Times New Roman" w:cs="Times New Roman"/>
          <w:i/>
          <w:sz w:val="24"/>
          <w:szCs w:val="24"/>
        </w:rPr>
        <w:t>Washington Post</w:t>
      </w:r>
      <w:r w:rsidRPr="0001672A">
        <w:rPr>
          <w:rFonts w:ascii="Times New Roman" w:hAnsi="Times New Roman" w:cs="Times New Roman"/>
          <w:sz w:val="24"/>
          <w:szCs w:val="24"/>
        </w:rPr>
        <w:t>, 1992.</w:t>
      </w:r>
    </w:p>
    <w:p w:rsidR="00655189" w:rsidRPr="0001672A" w:rsidRDefault="00655189" w:rsidP="00655189">
      <w:pPr>
        <w:spacing w:line="480" w:lineRule="auto"/>
        <w:ind w:left="720" w:hanging="720"/>
        <w:rPr>
          <w:rFonts w:ascii="Times New Roman" w:hAnsi="Times New Roman" w:cs="Times New Roman"/>
          <w:sz w:val="24"/>
          <w:szCs w:val="24"/>
        </w:rPr>
      </w:pPr>
      <w:r w:rsidRPr="0001672A">
        <w:rPr>
          <w:rFonts w:ascii="Times New Roman" w:hAnsi="Times New Roman" w:cs="Times New Roman"/>
          <w:sz w:val="24"/>
          <w:szCs w:val="24"/>
        </w:rPr>
        <w:t xml:space="preserve">Francis, Fukuyama, "The End of History?", </w:t>
      </w:r>
      <w:r w:rsidRPr="0001672A">
        <w:rPr>
          <w:rFonts w:ascii="Times New Roman" w:hAnsi="Times New Roman" w:cs="Times New Roman"/>
          <w:i/>
          <w:sz w:val="24"/>
          <w:szCs w:val="24"/>
        </w:rPr>
        <w:t>The National Interest</w:t>
      </w:r>
      <w:r w:rsidRPr="0001672A">
        <w:rPr>
          <w:rFonts w:ascii="Times New Roman" w:hAnsi="Times New Roman" w:cs="Times New Roman"/>
          <w:sz w:val="24"/>
          <w:szCs w:val="24"/>
        </w:rPr>
        <w:t>, Summer 1989.</w:t>
      </w:r>
    </w:p>
    <w:p w:rsidR="00655189" w:rsidRPr="0001672A" w:rsidRDefault="00655189" w:rsidP="00655189">
      <w:pPr>
        <w:spacing w:line="480" w:lineRule="auto"/>
        <w:ind w:left="720" w:hanging="720"/>
        <w:rPr>
          <w:rFonts w:ascii="Times New Roman" w:hAnsi="Times New Roman" w:cs="Times New Roman"/>
          <w:sz w:val="24"/>
          <w:szCs w:val="24"/>
        </w:rPr>
      </w:pPr>
      <w:r w:rsidRPr="0001672A">
        <w:rPr>
          <w:rFonts w:ascii="Times New Roman" w:hAnsi="Times New Roman" w:cs="Times New Roman"/>
          <w:sz w:val="24"/>
          <w:szCs w:val="24"/>
        </w:rPr>
        <w:t xml:space="preserve">Zygmunt, Bauman, International Political Science Review, </w:t>
      </w:r>
      <w:r w:rsidRPr="0001672A">
        <w:rPr>
          <w:rFonts w:ascii="Times New Roman" w:hAnsi="Times New Roman" w:cs="Times New Roman"/>
          <w:i/>
          <w:sz w:val="24"/>
          <w:szCs w:val="24"/>
        </w:rPr>
        <w:t xml:space="preserve">Sage Publications Ltd, </w:t>
      </w:r>
      <w:r w:rsidRPr="0001672A">
        <w:rPr>
          <w:rFonts w:ascii="Times New Roman" w:hAnsi="Times New Roman" w:cs="Times New Roman"/>
          <w:sz w:val="24"/>
          <w:szCs w:val="24"/>
        </w:rPr>
        <w:t>2016.Vol. 15, no.1, pp. 15-24.</w:t>
      </w:r>
    </w:p>
    <w:p w:rsidR="00655189" w:rsidRPr="0001672A" w:rsidRDefault="00655189" w:rsidP="00655189">
      <w:pPr>
        <w:spacing w:line="480" w:lineRule="auto"/>
        <w:rPr>
          <w:rFonts w:ascii="Times New Roman" w:hAnsi="Times New Roman" w:cs="Times New Roman"/>
          <w:sz w:val="24"/>
          <w:szCs w:val="24"/>
        </w:rPr>
      </w:pPr>
    </w:p>
    <w:p w:rsidR="00526983" w:rsidRPr="00614EF9" w:rsidRDefault="00526983" w:rsidP="00655189">
      <w:pPr>
        <w:jc w:val="center"/>
        <w:rPr>
          <w:rFonts w:ascii="Times New Roman" w:hAnsi="Times New Roman" w:cs="Times New Roman"/>
          <w:sz w:val="24"/>
          <w:szCs w:val="24"/>
        </w:rPr>
      </w:pPr>
    </w:p>
    <w:sectPr w:rsidR="00526983" w:rsidRPr="00614EF9" w:rsidSect="002221C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4EB" w:rsidRDefault="002E44EB">
      <w:pPr>
        <w:spacing w:after="0" w:line="240" w:lineRule="auto"/>
      </w:pPr>
      <w:r>
        <w:separator/>
      </w:r>
    </w:p>
  </w:endnote>
  <w:endnote w:type="continuationSeparator" w:id="1">
    <w:p w:rsidR="002E44EB" w:rsidRDefault="002E44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4EB" w:rsidRDefault="002E44EB">
      <w:pPr>
        <w:spacing w:after="0" w:line="240" w:lineRule="auto"/>
      </w:pPr>
      <w:r>
        <w:separator/>
      </w:r>
    </w:p>
  </w:footnote>
  <w:footnote w:type="continuationSeparator" w:id="1">
    <w:p w:rsidR="002E44EB" w:rsidRDefault="002E44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1D6597"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8D31E3"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8D31E3" w:rsidRPr="000A0D79">
      <w:rPr>
        <w:rFonts w:ascii="Times New Roman" w:hAnsi="Times New Roman" w:cs="Times New Roman"/>
        <w:sz w:val="24"/>
        <w:szCs w:val="24"/>
      </w:rPr>
      <w:fldChar w:fldCharType="separate"/>
    </w:r>
    <w:r w:rsidR="00D62CCA">
      <w:rPr>
        <w:rFonts w:ascii="Times New Roman" w:hAnsi="Times New Roman" w:cs="Times New Roman"/>
        <w:noProof/>
        <w:sz w:val="24"/>
        <w:szCs w:val="24"/>
      </w:rPr>
      <w:t>1</w:t>
    </w:r>
    <w:r w:rsidR="008D31E3"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E0A18"/>
    <w:rsid w:val="00016F13"/>
    <w:rsid w:val="00017B72"/>
    <w:rsid w:val="00065369"/>
    <w:rsid w:val="000A0D79"/>
    <w:rsid w:val="0010719E"/>
    <w:rsid w:val="00116EC8"/>
    <w:rsid w:val="001919A8"/>
    <w:rsid w:val="001D6597"/>
    <w:rsid w:val="002221C4"/>
    <w:rsid w:val="002B0A09"/>
    <w:rsid w:val="002E44EB"/>
    <w:rsid w:val="0033352A"/>
    <w:rsid w:val="00353D60"/>
    <w:rsid w:val="003C1D61"/>
    <w:rsid w:val="003D637B"/>
    <w:rsid w:val="004720BC"/>
    <w:rsid w:val="004C779B"/>
    <w:rsid w:val="00526983"/>
    <w:rsid w:val="00547704"/>
    <w:rsid w:val="005D526D"/>
    <w:rsid w:val="00614EF9"/>
    <w:rsid w:val="00655189"/>
    <w:rsid w:val="006B0982"/>
    <w:rsid w:val="007022EA"/>
    <w:rsid w:val="00734F40"/>
    <w:rsid w:val="00790EDB"/>
    <w:rsid w:val="007938E0"/>
    <w:rsid w:val="007C05AC"/>
    <w:rsid w:val="007E0A18"/>
    <w:rsid w:val="00863EEF"/>
    <w:rsid w:val="00864D06"/>
    <w:rsid w:val="008C60AF"/>
    <w:rsid w:val="008D10B9"/>
    <w:rsid w:val="008D31E3"/>
    <w:rsid w:val="008E7B23"/>
    <w:rsid w:val="008F1505"/>
    <w:rsid w:val="00911A14"/>
    <w:rsid w:val="00952A58"/>
    <w:rsid w:val="009A17F0"/>
    <w:rsid w:val="009F319F"/>
    <w:rsid w:val="00AC5D82"/>
    <w:rsid w:val="00B1670F"/>
    <w:rsid w:val="00B3729B"/>
    <w:rsid w:val="00B6257C"/>
    <w:rsid w:val="00BA1D68"/>
    <w:rsid w:val="00BA7AAB"/>
    <w:rsid w:val="00BE1112"/>
    <w:rsid w:val="00BE7BA7"/>
    <w:rsid w:val="00C324F0"/>
    <w:rsid w:val="00C70D46"/>
    <w:rsid w:val="00D62CCA"/>
    <w:rsid w:val="00D71A0E"/>
    <w:rsid w:val="00DC5DDC"/>
    <w:rsid w:val="00E071B2"/>
    <w:rsid w:val="00F07D54"/>
    <w:rsid w:val="00F72428"/>
    <w:rsid w:val="00FC0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1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character" w:styleId="Hyperlink">
    <w:name w:val="Hyperlink"/>
    <w:basedOn w:val="DefaultParagraphFont"/>
    <w:uiPriority w:val="99"/>
    <w:unhideWhenUsed/>
    <w:rsid w:val="006551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world-europe-30131108"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2019-06-21T09:48:00Z</dcterms:created>
  <dcterms:modified xsi:type="dcterms:W3CDTF">2019-06-21T09:48:00Z</dcterms:modified>
</cp:coreProperties>
</file>